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C38D" w14:textId="4060A0A0" w:rsidR="00D2567F" w:rsidRPr="00CE7185" w:rsidRDefault="00B17F36">
      <w:pPr>
        <w:rPr>
          <w:rFonts w:ascii="Tahoma" w:hAnsi="Tahoma" w:cs="Tahoma"/>
        </w:rPr>
      </w:pPr>
      <w:r w:rsidRPr="00CE7185">
        <w:rPr>
          <w:rFonts w:ascii="Tahoma" w:hAnsi="Tahoma" w:cs="Tahoma"/>
          <w:noProof/>
        </w:rPr>
        <w:drawing>
          <wp:anchor distT="0" distB="0" distL="114300" distR="114300" simplePos="0" relativeHeight="251658240" behindDoc="1" locked="0" layoutInCell="1" allowOverlap="1" wp14:anchorId="55FF0040" wp14:editId="75710DA8">
            <wp:simplePos x="0" y="0"/>
            <wp:positionH relativeFrom="margin">
              <wp:posOffset>1910715</wp:posOffset>
            </wp:positionH>
            <wp:positionV relativeFrom="paragraph">
              <wp:posOffset>0</wp:posOffset>
            </wp:positionV>
            <wp:extent cx="2338070" cy="927735"/>
            <wp:effectExtent l="0" t="0" r="5080" b="5715"/>
            <wp:wrapTight wrapText="bothSides">
              <wp:wrapPolygon edited="0">
                <wp:start x="0" y="0"/>
                <wp:lineTo x="0" y="21290"/>
                <wp:lineTo x="21471" y="21290"/>
                <wp:lineTo x="21471" y="0"/>
                <wp:lineTo x="0" y="0"/>
              </wp:wrapPolygon>
            </wp:wrapTight>
            <wp:docPr id="123552745" name="Picture 1" descr="A logo of a globe with a red swoos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52745" name="Picture 1" descr="A logo of a globe with a red swoosh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A6155" w14:textId="77777777" w:rsidR="00B17F36" w:rsidRPr="00CE7185" w:rsidRDefault="00B17F36" w:rsidP="00AE563F">
      <w:pPr>
        <w:spacing w:before="100" w:beforeAutospacing="1" w:after="100" w:afterAutospacing="1" w:line="240" w:lineRule="auto"/>
        <w:jc w:val="center"/>
        <w:outlineLvl w:val="1"/>
        <w:rPr>
          <w:rFonts w:ascii="Tahoma" w:hAnsi="Tahoma" w:cs="Tahoma"/>
          <w:b/>
          <w:bCs/>
        </w:rPr>
      </w:pPr>
    </w:p>
    <w:p w14:paraId="6C3F773A" w14:textId="77777777" w:rsidR="00B17F36" w:rsidRPr="00CE7185" w:rsidRDefault="00B17F36" w:rsidP="00AE563F">
      <w:pPr>
        <w:spacing w:before="100" w:beforeAutospacing="1" w:after="100" w:afterAutospacing="1" w:line="240" w:lineRule="auto"/>
        <w:jc w:val="center"/>
        <w:outlineLvl w:val="1"/>
        <w:rPr>
          <w:rFonts w:ascii="Tahoma" w:hAnsi="Tahoma" w:cs="Tahoma"/>
          <w:b/>
          <w:bCs/>
        </w:rPr>
      </w:pPr>
    </w:p>
    <w:p w14:paraId="7573B5B7" w14:textId="77777777" w:rsidR="009305F9" w:rsidRPr="00CE7185" w:rsidRDefault="009305F9" w:rsidP="009305F9">
      <w:pPr>
        <w:spacing w:before="100" w:beforeAutospacing="1" w:after="100" w:afterAutospacing="1" w:line="240" w:lineRule="auto"/>
        <w:jc w:val="center"/>
        <w:outlineLvl w:val="1"/>
        <w:rPr>
          <w:rFonts w:ascii="Tahoma" w:hAnsi="Tahoma" w:cs="Tahoma"/>
          <w:b/>
          <w:bCs/>
          <w:sz w:val="32"/>
          <w:szCs w:val="32"/>
        </w:rPr>
      </w:pPr>
      <w:r w:rsidRPr="00CE7185">
        <w:rPr>
          <w:rFonts w:ascii="Tahoma" w:hAnsi="Tahoma" w:cs="Tahoma"/>
          <w:b/>
          <w:bCs/>
          <w:sz w:val="32"/>
          <w:szCs w:val="32"/>
        </w:rPr>
        <w:t>RELAUNCH ANNOUNCEMENT</w:t>
      </w:r>
    </w:p>
    <w:p w14:paraId="451FFBCA" w14:textId="12AA39E7" w:rsidR="009305F9" w:rsidRPr="009305F9" w:rsidRDefault="009305F9" w:rsidP="009305F9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0"/>
          <w:sz w:val="28"/>
          <w:szCs w:val="28"/>
          <w14:ligatures w14:val="none"/>
        </w:rPr>
        <w:t>GBN Relaunch April / May 2025 – Connect, Collaborate, and Lead Benchmarking in Your Country</w:t>
      </w:r>
    </w:p>
    <w:p w14:paraId="770B466D" w14:textId="0250363B" w:rsidR="009305F9" w:rsidRDefault="009305F9" w:rsidP="009305F9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kern w:val="0"/>
          <w14:ligatures w14:val="none"/>
        </w:rPr>
        <w:t>The Global Benchmarking Network (GBN) is excited to announce its highly anticipated relaunch, with details to be shared at two one-hour webinars to accommodate different time zones:</w:t>
      </w:r>
    </w:p>
    <w:p w14:paraId="7BBF3E70" w14:textId="7BA147A2" w:rsidR="000664AD" w:rsidRPr="002526C4" w:rsidRDefault="000664AD" w:rsidP="000664AD">
      <w:pPr>
        <w:spacing w:after="0" w:line="240" w:lineRule="auto"/>
        <w:ind w:left="720"/>
        <w:rPr>
          <w:rFonts w:ascii="Tahoma" w:eastAsia="Times New Roman" w:hAnsi="Tahoma" w:cs="Tahoma"/>
          <w:kern w:val="0"/>
          <w14:ligatures w14:val="none"/>
        </w:rPr>
      </w:pPr>
      <w:r w:rsidRPr="002526C4">
        <w:rPr>
          <w:rFonts w:ascii="Tahoma" w:eastAsia="Times New Roman" w:hAnsi="Tahoma" w:cs="Tahoma"/>
          <w:kern w:val="0"/>
          <w14:ligatures w14:val="none"/>
        </w:rPr>
        <w:t>Session 1: Wednesday, 30 April 2025, 10:00 AM UTC</w:t>
      </w:r>
    </w:p>
    <w:p w14:paraId="72CB58ED" w14:textId="77777777" w:rsidR="000664AD" w:rsidRPr="002526C4" w:rsidRDefault="000664AD" w:rsidP="000664AD">
      <w:pPr>
        <w:spacing w:after="0" w:line="240" w:lineRule="auto"/>
        <w:ind w:left="720"/>
        <w:rPr>
          <w:rFonts w:ascii="Tahoma" w:eastAsia="Times New Roman" w:hAnsi="Tahoma" w:cs="Tahoma"/>
          <w:kern w:val="0"/>
          <w14:ligatures w14:val="none"/>
        </w:rPr>
      </w:pPr>
      <w:r w:rsidRPr="002526C4">
        <w:rPr>
          <w:rFonts w:ascii="Tahoma" w:eastAsia="Times New Roman" w:hAnsi="Tahoma" w:cs="Tahoma"/>
          <w:kern w:val="0"/>
          <w14:ligatures w14:val="none"/>
        </w:rPr>
        <w:t>Session 2: Wednesday, 21 May 2025, 6:00 PM UTC</w:t>
      </w:r>
    </w:p>
    <w:p w14:paraId="3A86E9CB" w14:textId="470B21CB" w:rsidR="001E2EA5" w:rsidRPr="002526C4" w:rsidRDefault="001E2EA5" w:rsidP="000664AD">
      <w:pPr>
        <w:spacing w:after="0" w:line="240" w:lineRule="auto"/>
        <w:ind w:left="720"/>
        <w:rPr>
          <w:rFonts w:ascii="Tahoma" w:eastAsia="Times New Roman" w:hAnsi="Tahoma" w:cs="Tahoma"/>
          <w:b/>
          <w:bCs/>
          <w:kern w:val="0"/>
          <w14:ligatures w14:val="none"/>
        </w:rPr>
      </w:pPr>
      <w:r w:rsidRPr="002526C4">
        <w:rPr>
          <w:rFonts w:ascii="Tahoma" w:eastAsia="Times New Roman" w:hAnsi="Tahoma" w:cs="Tahoma"/>
          <w:b/>
          <w:bCs/>
          <w:kern w:val="0"/>
          <w14:ligatures w14:val="none"/>
        </w:rPr>
        <w:t>Session 3:</w:t>
      </w:r>
      <w:r w:rsidR="00A24C3C" w:rsidRPr="002526C4">
        <w:rPr>
          <w:rFonts w:ascii="Tahoma" w:eastAsia="Times New Roman" w:hAnsi="Tahoma" w:cs="Tahoma"/>
          <w:b/>
          <w:bCs/>
          <w:kern w:val="0"/>
          <w14:ligatures w14:val="none"/>
        </w:rPr>
        <w:t xml:space="preserve"> Thursday, 31 </w:t>
      </w:r>
      <w:proofErr w:type="gramStart"/>
      <w:r w:rsidR="00A24C3C" w:rsidRPr="002526C4">
        <w:rPr>
          <w:rFonts w:ascii="Tahoma" w:eastAsia="Times New Roman" w:hAnsi="Tahoma" w:cs="Tahoma"/>
          <w:b/>
          <w:bCs/>
          <w:kern w:val="0"/>
          <w14:ligatures w14:val="none"/>
        </w:rPr>
        <w:t>July,</w:t>
      </w:r>
      <w:proofErr w:type="gramEnd"/>
      <w:r w:rsidR="00A24C3C" w:rsidRPr="002526C4">
        <w:rPr>
          <w:rFonts w:ascii="Tahoma" w:eastAsia="Times New Roman" w:hAnsi="Tahoma" w:cs="Tahoma"/>
          <w:b/>
          <w:bCs/>
          <w:kern w:val="0"/>
          <w14:ligatures w14:val="none"/>
        </w:rPr>
        <w:t xml:space="preserve"> </w:t>
      </w:r>
      <w:r w:rsidR="002526C4" w:rsidRPr="002526C4">
        <w:rPr>
          <w:rFonts w:ascii="Tahoma" w:eastAsia="Times New Roman" w:hAnsi="Tahoma" w:cs="Tahoma"/>
          <w:b/>
          <w:bCs/>
          <w:kern w:val="0"/>
          <w14:ligatures w14:val="none"/>
        </w:rPr>
        <w:t xml:space="preserve">2025 </w:t>
      </w:r>
      <w:r w:rsidR="00A24C3C" w:rsidRPr="002526C4">
        <w:rPr>
          <w:rFonts w:ascii="Tahoma" w:eastAsia="Times New Roman" w:hAnsi="Tahoma" w:cs="Tahoma"/>
          <w:b/>
          <w:bCs/>
          <w:kern w:val="0"/>
          <w14:ligatures w14:val="none"/>
        </w:rPr>
        <w:t>10:00 am UTC</w:t>
      </w:r>
    </w:p>
    <w:p w14:paraId="7E1F813E" w14:textId="77777777" w:rsidR="000664AD" w:rsidRPr="000664AD" w:rsidRDefault="000664AD" w:rsidP="000664AD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0664AD">
        <w:rPr>
          <w:rFonts w:ascii="Tahoma" w:eastAsia="Times New Roman" w:hAnsi="Tahoma" w:cs="Tahoma"/>
          <w:b/>
          <w:bCs/>
          <w:kern w:val="0"/>
          <w14:ligatures w14:val="none"/>
        </w:rPr>
        <w:t>Register here:</w:t>
      </w:r>
      <w:r w:rsidRPr="000664AD">
        <w:rPr>
          <w:rFonts w:ascii="Tahoma" w:eastAsia="Times New Roman" w:hAnsi="Tahoma" w:cs="Tahoma"/>
          <w:kern w:val="0"/>
          <w14:ligatures w14:val="none"/>
        </w:rPr>
        <w:t> [</w:t>
      </w:r>
      <w:hyperlink r:id="rId7" w:history="1">
        <w:r w:rsidRPr="000664AD">
          <w:rPr>
            <w:rStyle w:val="Hyperlink"/>
            <w:rFonts w:ascii="Tahoma" w:eastAsia="Times New Roman" w:hAnsi="Tahoma" w:cs="Tahoma"/>
            <w:b/>
            <w:bCs/>
            <w:kern w:val="0"/>
            <w14:ligatures w14:val="none"/>
          </w:rPr>
          <w:t>Global Benchmarking Netwo</w:t>
        </w:r>
        <w:r w:rsidRPr="000664AD">
          <w:rPr>
            <w:rStyle w:val="Hyperlink"/>
            <w:rFonts w:ascii="Tahoma" w:eastAsia="Times New Roman" w:hAnsi="Tahoma" w:cs="Tahoma"/>
            <w:b/>
            <w:bCs/>
            <w:kern w:val="0"/>
            <w14:ligatures w14:val="none"/>
          </w:rPr>
          <w:t>r</w:t>
        </w:r>
        <w:r w:rsidRPr="000664AD">
          <w:rPr>
            <w:rStyle w:val="Hyperlink"/>
            <w:rFonts w:ascii="Tahoma" w:eastAsia="Times New Roman" w:hAnsi="Tahoma" w:cs="Tahoma"/>
            <w:b/>
            <w:bCs/>
            <w:kern w:val="0"/>
            <w14:ligatures w14:val="none"/>
          </w:rPr>
          <w:t>k Relaunch Webinars</w:t>
        </w:r>
      </w:hyperlink>
      <w:r w:rsidRPr="000664AD">
        <w:rPr>
          <w:rFonts w:ascii="Tahoma" w:eastAsia="Times New Roman" w:hAnsi="Tahoma" w:cs="Tahoma"/>
          <w:kern w:val="0"/>
          <w14:ligatures w14:val="none"/>
        </w:rPr>
        <w:t>].</w:t>
      </w:r>
    </w:p>
    <w:p w14:paraId="4C82755E" w14:textId="77777777" w:rsidR="009305F9" w:rsidRPr="009305F9" w:rsidRDefault="009305F9" w:rsidP="009305F9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kern w:val="0"/>
          <w14:ligatures w14:val="none"/>
        </w:rPr>
        <w:t>This milestone marks a new chapter in GBN’s mission to advance and support benchmarking worldwide.</w:t>
      </w:r>
    </w:p>
    <w:p w14:paraId="43DD6FA4" w14:textId="77777777" w:rsidR="009305F9" w:rsidRPr="009305F9" w:rsidRDefault="009305F9" w:rsidP="009305F9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kern w:val="0"/>
          <w14:ligatures w14:val="none"/>
        </w:rPr>
        <w:t xml:space="preserve">Since its founding in 1994, GBN has been a cornerstone for organizations dedicated to benchmarking. We are honored to have </w:t>
      </w: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Dr. Robert Camp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, the pioneer of modern benchmarking and author of </w:t>
      </w:r>
      <w:r w:rsidRPr="009305F9">
        <w:rPr>
          <w:rFonts w:ascii="Tahoma" w:eastAsia="Times New Roman" w:hAnsi="Tahoma" w:cs="Tahoma"/>
          <w:i/>
          <w:iCs/>
          <w:kern w:val="0"/>
          <w14:ligatures w14:val="none"/>
        </w:rPr>
        <w:t>Benchmarking: The Search for Industry Best Practices That Lead to Superior Performance (1989)</w:t>
      </w:r>
      <w:r w:rsidRPr="009305F9">
        <w:rPr>
          <w:rFonts w:ascii="Tahoma" w:eastAsia="Times New Roman" w:hAnsi="Tahoma" w:cs="Tahoma"/>
          <w:kern w:val="0"/>
          <w14:ligatures w14:val="none"/>
        </w:rPr>
        <w:t>, as our Honorary Lifetime President.</w:t>
      </w:r>
    </w:p>
    <w:p w14:paraId="2110ADE9" w14:textId="77777777" w:rsidR="009305F9" w:rsidRDefault="009305F9" w:rsidP="009305F9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kern w:val="0"/>
          <w14:ligatures w14:val="none"/>
        </w:rPr>
        <w:t xml:space="preserve">This event signifies the revitalization of GBN, driven by our vision to be recognized as the </w:t>
      </w: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global hub for benchmarking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. We invite both </w:t>
      </w:r>
      <w:proofErr w:type="spellStart"/>
      <w:r w:rsidRPr="009305F9">
        <w:rPr>
          <w:rFonts w:ascii="Tahoma" w:eastAsia="Times New Roman" w:hAnsi="Tahoma" w:cs="Tahoma"/>
          <w:kern w:val="0"/>
          <w14:ligatures w14:val="none"/>
        </w:rPr>
        <w:t>organisations</w:t>
      </w:r>
      <w:proofErr w:type="spellEnd"/>
      <w:r w:rsidRPr="009305F9">
        <w:rPr>
          <w:rFonts w:ascii="Tahoma" w:eastAsia="Times New Roman" w:hAnsi="Tahoma" w:cs="Tahoma"/>
          <w:kern w:val="0"/>
          <w14:ligatures w14:val="none"/>
        </w:rPr>
        <w:t xml:space="preserve"> and individuals passionate about benchmarking to join our network and play an active role in shaping its future.</w:t>
      </w:r>
    </w:p>
    <w:p w14:paraId="1E4CF57B" w14:textId="7A42F2FF" w:rsidR="00033402" w:rsidRPr="009305F9" w:rsidRDefault="00000000" w:rsidP="009305F9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>
        <w:rPr>
          <w:rFonts w:ascii="Tahoma" w:eastAsia="Times New Roman" w:hAnsi="Tahoma" w:cs="Tahoma"/>
          <w:kern w:val="0"/>
          <w14:ligatures w14:val="none"/>
        </w:rPr>
        <w:pict w14:anchorId="09722004">
          <v:rect id="_x0000_i1025" style="width:0;height:1.5pt" o:hralign="center" o:hrstd="t" o:hr="t" fillcolor="#a0a0a0" stroked="f"/>
        </w:pict>
      </w:r>
    </w:p>
    <w:p w14:paraId="0722CC99" w14:textId="77777777" w:rsidR="009305F9" w:rsidRPr="009305F9" w:rsidRDefault="009305F9" w:rsidP="009305F9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36"/>
          <w14:ligatures w14:val="none"/>
        </w:rPr>
        <w:t>Why This Event Matters</w:t>
      </w:r>
    </w:p>
    <w:p w14:paraId="5D0FAD3F" w14:textId="77777777" w:rsidR="009305F9" w:rsidRPr="009305F9" w:rsidRDefault="009305F9" w:rsidP="009305F9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kern w:val="0"/>
          <w14:ligatures w14:val="none"/>
        </w:rPr>
        <w:t>As the modern business landscape evolves, GBN is stepping boldly into a new era. By embracing digital transformation, sustainability, and global collaboration, we are more committed than ever to driving innovation and excellence worldwide.</w:t>
      </w:r>
    </w:p>
    <w:p w14:paraId="3D763569" w14:textId="77777777" w:rsidR="009305F9" w:rsidRPr="009305F9" w:rsidRDefault="009305F9" w:rsidP="009305F9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kern w:val="0"/>
          <w14:ligatures w14:val="none"/>
        </w:rPr>
        <w:t>The 2025 Relaunch Event offers you the opportunity to:</w:t>
      </w:r>
    </w:p>
    <w:p w14:paraId="7AEBC9B8" w14:textId="575C382A" w:rsidR="009305F9" w:rsidRPr="009305F9" w:rsidRDefault="009305F9" w:rsidP="004A10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Become a Benchmarking Ambassador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 – </w:t>
      </w:r>
      <w:r w:rsidR="00807D16" w:rsidRPr="00807D16">
        <w:rPr>
          <w:rFonts w:ascii="Tahoma" w:hAnsi="Tahoma" w:cs="Tahoma"/>
        </w:rPr>
        <w:t>Join</w:t>
      </w:r>
      <w:r w:rsidR="00807D16">
        <w:rPr>
          <w:rFonts w:ascii="Tahoma" w:hAnsi="Tahoma" w:cs="Tahoma"/>
        </w:rPr>
        <w:t xml:space="preserve"> the</w:t>
      </w:r>
      <w:r w:rsidR="00807D16" w:rsidRPr="00807D16">
        <w:rPr>
          <w:rFonts w:ascii="Tahoma" w:hAnsi="Tahoma" w:cs="Tahoma"/>
        </w:rPr>
        <w:t xml:space="preserve"> GBN as an </w:t>
      </w:r>
      <w:r w:rsidR="00807D16" w:rsidRPr="00807D16">
        <w:rPr>
          <w:rStyle w:val="Fett"/>
          <w:rFonts w:ascii="Tahoma" w:hAnsi="Tahoma" w:cs="Tahoma"/>
        </w:rPr>
        <w:t>Organisational Member</w:t>
      </w:r>
      <w:r w:rsidR="00807D16" w:rsidRPr="00807D16">
        <w:rPr>
          <w:rFonts w:ascii="Tahoma" w:hAnsi="Tahoma" w:cs="Tahoma"/>
        </w:rPr>
        <w:t xml:space="preserve"> to promote benchmarking across </w:t>
      </w:r>
      <w:proofErr w:type="spellStart"/>
      <w:r w:rsidR="00807D16" w:rsidRPr="00807D16">
        <w:rPr>
          <w:rFonts w:ascii="Tahoma" w:hAnsi="Tahoma" w:cs="Tahoma"/>
        </w:rPr>
        <w:t>organisations</w:t>
      </w:r>
      <w:proofErr w:type="spellEnd"/>
      <w:r w:rsidR="00807D16" w:rsidRPr="00807D16">
        <w:rPr>
          <w:rFonts w:ascii="Tahoma" w:hAnsi="Tahoma" w:cs="Tahoma"/>
        </w:rPr>
        <w:t xml:space="preserve">, industries, and sectors, or as an </w:t>
      </w:r>
      <w:r w:rsidR="00807D16" w:rsidRPr="00807D16">
        <w:rPr>
          <w:rStyle w:val="Fett"/>
          <w:rFonts w:ascii="Tahoma" w:hAnsi="Tahoma" w:cs="Tahoma"/>
        </w:rPr>
        <w:t>Individual Member</w:t>
      </w:r>
      <w:r w:rsidR="00807D16" w:rsidRPr="00807D16">
        <w:rPr>
          <w:rFonts w:ascii="Tahoma" w:hAnsi="Tahoma" w:cs="Tahoma"/>
        </w:rPr>
        <w:t xml:space="preserve"> to champion benchmarking within your own </w:t>
      </w:r>
      <w:proofErr w:type="spellStart"/>
      <w:r w:rsidR="00807D16" w:rsidRPr="00807D16">
        <w:rPr>
          <w:rFonts w:ascii="Tahoma" w:hAnsi="Tahoma" w:cs="Tahoma"/>
        </w:rPr>
        <w:t>organisation</w:t>
      </w:r>
      <w:proofErr w:type="spellEnd"/>
      <w:r w:rsidR="00807D16" w:rsidRPr="00807D16">
        <w:rPr>
          <w:rFonts w:ascii="Tahoma" w:hAnsi="Tahoma" w:cs="Tahoma"/>
        </w:rPr>
        <w:t xml:space="preserve"> and broader networks. </w:t>
      </w:r>
    </w:p>
    <w:p w14:paraId="42A68A1C" w14:textId="77777777" w:rsidR="009305F9" w:rsidRPr="009305F9" w:rsidRDefault="009305F9" w:rsidP="009305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lastRenderedPageBreak/>
        <w:t>Connect with Like-Minded Peers Worldwide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 – Join a global network of </w:t>
      </w:r>
      <w:proofErr w:type="spellStart"/>
      <w:r w:rsidRPr="009305F9">
        <w:rPr>
          <w:rFonts w:ascii="Tahoma" w:eastAsia="Times New Roman" w:hAnsi="Tahoma" w:cs="Tahoma"/>
          <w:kern w:val="0"/>
          <w14:ligatures w14:val="none"/>
        </w:rPr>
        <w:t>organisations</w:t>
      </w:r>
      <w:proofErr w:type="spellEnd"/>
      <w:r w:rsidRPr="009305F9">
        <w:rPr>
          <w:rFonts w:ascii="Tahoma" w:eastAsia="Times New Roman" w:hAnsi="Tahoma" w:cs="Tahoma"/>
          <w:kern w:val="0"/>
          <w14:ligatures w14:val="none"/>
        </w:rPr>
        <w:t xml:space="preserve"> and individuals working collaboratively to advance benchmarking knowledge.</w:t>
      </w:r>
    </w:p>
    <w:p w14:paraId="0A0D2E2A" w14:textId="77777777" w:rsidR="009305F9" w:rsidRPr="009305F9" w:rsidRDefault="009305F9" w:rsidP="009305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Strengthen Your Benchmarking Capabilities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 – Gain access to the latest benchmarking methodologies, tools, and research to support your </w:t>
      </w:r>
      <w:proofErr w:type="spellStart"/>
      <w:r w:rsidRPr="009305F9">
        <w:rPr>
          <w:rFonts w:ascii="Tahoma" w:eastAsia="Times New Roman" w:hAnsi="Tahoma" w:cs="Tahoma"/>
          <w:kern w:val="0"/>
          <w14:ligatures w14:val="none"/>
        </w:rPr>
        <w:t>organisation</w:t>
      </w:r>
      <w:proofErr w:type="spellEnd"/>
      <w:r w:rsidRPr="009305F9">
        <w:rPr>
          <w:rFonts w:ascii="Tahoma" w:eastAsia="Times New Roman" w:hAnsi="Tahoma" w:cs="Tahoma"/>
          <w:kern w:val="0"/>
          <w14:ligatures w14:val="none"/>
        </w:rPr>
        <w:t xml:space="preserve"> or personal development.</w:t>
      </w:r>
    </w:p>
    <w:p w14:paraId="36B0BA81" w14:textId="77777777" w:rsidR="009305F9" w:rsidRPr="009305F9" w:rsidRDefault="009305F9" w:rsidP="009305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Leverage Benchmarking Tools and Resources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 – Benefit from benchmarking publications, databases (including free access to the Best Practice Improvement Resource), and reports to enhance your services.</w:t>
      </w:r>
    </w:p>
    <w:p w14:paraId="34EFB803" w14:textId="77777777" w:rsidR="009305F9" w:rsidRPr="009305F9" w:rsidRDefault="009305F9" w:rsidP="009305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Enhance Recognition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 – Elevate your profile nationally and internationally by being part of a respected global benchmarking network.</w:t>
      </w:r>
    </w:p>
    <w:p w14:paraId="6B731A10" w14:textId="77777777" w:rsidR="009305F9" w:rsidRPr="009305F9" w:rsidRDefault="009305F9" w:rsidP="009305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Participate in Prestigious Benchmarking Initiatives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 – Engage in GBN’s International Benchmarking Conference, Global Benchmarking Award, International Best Practice Competition (IBPC), and benchmarking projects.</w:t>
      </w:r>
    </w:p>
    <w:p w14:paraId="39BBC2E3" w14:textId="77777777" w:rsidR="009305F9" w:rsidRPr="009305F9" w:rsidRDefault="009305F9" w:rsidP="009305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Collaborate on Benchmarking Policy and Advocacy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 – Play a role in shaping national and international benchmarking frameworks and strategies.</w:t>
      </w:r>
    </w:p>
    <w:p w14:paraId="733047AB" w14:textId="77777777" w:rsidR="009305F9" w:rsidRPr="009305F9" w:rsidRDefault="009305F9" w:rsidP="009305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Contribute to Benchmarking Capacity Building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 – Lead or participate in training programs, workshops, and conferences to support benchmarking excellence.</w:t>
      </w:r>
    </w:p>
    <w:p w14:paraId="730A2875" w14:textId="77777777" w:rsidR="009305F9" w:rsidRPr="009305F9" w:rsidRDefault="00000000" w:rsidP="009305F9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>
        <w:rPr>
          <w:rFonts w:ascii="Tahoma" w:eastAsia="Times New Roman" w:hAnsi="Tahoma" w:cs="Tahoma"/>
          <w:kern w:val="0"/>
          <w14:ligatures w14:val="none"/>
        </w:rPr>
        <w:pict w14:anchorId="73BAC472">
          <v:rect id="_x0000_i1026" style="width:0;height:1.5pt" o:hralign="center" o:hrstd="t" o:hr="t" fillcolor="#a0a0a0" stroked="f"/>
        </w:pict>
      </w:r>
    </w:p>
    <w:p w14:paraId="67BF0A43" w14:textId="77777777" w:rsidR="009305F9" w:rsidRPr="009305F9" w:rsidRDefault="009305F9" w:rsidP="009305F9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36"/>
          <w14:ligatures w14:val="none"/>
        </w:rPr>
        <w:t>Be Part of the Movement</w:t>
      </w:r>
    </w:p>
    <w:p w14:paraId="1C72C368" w14:textId="300D4576" w:rsidR="00684A7D" w:rsidRDefault="00684A7D" w:rsidP="00684A7D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 w:rsidRPr="00684A7D">
        <w:rPr>
          <w:rFonts w:ascii="Tahoma" w:eastAsia="Times New Roman" w:hAnsi="Tahoma" w:cs="Tahoma"/>
          <w:kern w:val="0"/>
          <w14:ligatures w14:val="none"/>
        </w:rPr>
        <w:t xml:space="preserve">If you represent an </w:t>
      </w:r>
      <w:proofErr w:type="spellStart"/>
      <w:r w:rsidRPr="00684A7D">
        <w:rPr>
          <w:rFonts w:ascii="Tahoma" w:eastAsia="Times New Roman" w:hAnsi="Tahoma" w:cs="Tahoma"/>
          <w:kern w:val="0"/>
          <w14:ligatures w14:val="none"/>
        </w:rPr>
        <w:t>organisation</w:t>
      </w:r>
      <w:proofErr w:type="spellEnd"/>
      <w:r w:rsidRPr="00684A7D">
        <w:rPr>
          <w:rFonts w:ascii="Tahoma" w:eastAsia="Times New Roman" w:hAnsi="Tahoma" w:cs="Tahoma"/>
          <w:kern w:val="0"/>
          <w14:ligatures w14:val="none"/>
        </w:rPr>
        <w:t xml:space="preserve"> that </w:t>
      </w:r>
      <w:r>
        <w:rPr>
          <w:rFonts w:ascii="Tahoma" w:eastAsia="Times New Roman" w:hAnsi="Tahoma" w:cs="Tahoma"/>
          <w:kern w:val="0"/>
          <w14:ligatures w14:val="none"/>
        </w:rPr>
        <w:t xml:space="preserve">already </w:t>
      </w:r>
      <w:r w:rsidRPr="00684A7D">
        <w:rPr>
          <w:rFonts w:ascii="Tahoma" w:eastAsia="Times New Roman" w:hAnsi="Tahoma" w:cs="Tahoma"/>
          <w:kern w:val="0"/>
          <w14:ligatures w14:val="none"/>
        </w:rPr>
        <w:t>provides benchmarking services</w:t>
      </w:r>
      <w:r>
        <w:rPr>
          <w:rFonts w:ascii="Tahoma" w:eastAsia="Times New Roman" w:hAnsi="Tahoma" w:cs="Tahoma"/>
          <w:kern w:val="0"/>
          <w14:ligatures w14:val="none"/>
        </w:rPr>
        <w:t xml:space="preserve"> (or intends to) </w:t>
      </w:r>
      <w:r w:rsidRPr="00684A7D">
        <w:rPr>
          <w:rFonts w:ascii="Tahoma" w:eastAsia="Times New Roman" w:hAnsi="Tahoma" w:cs="Tahoma"/>
          <w:kern w:val="0"/>
          <w14:ligatures w14:val="none"/>
        </w:rPr>
        <w:t xml:space="preserve">or you’re an individual passionate about using benchmarking to drive improvement within your own </w:t>
      </w:r>
      <w:proofErr w:type="spellStart"/>
      <w:r w:rsidRPr="00684A7D">
        <w:rPr>
          <w:rFonts w:ascii="Tahoma" w:eastAsia="Times New Roman" w:hAnsi="Tahoma" w:cs="Tahoma"/>
          <w:kern w:val="0"/>
          <w14:ligatures w14:val="none"/>
        </w:rPr>
        <w:t>organisation</w:t>
      </w:r>
      <w:proofErr w:type="spellEnd"/>
      <w:r w:rsidRPr="00684A7D">
        <w:rPr>
          <w:rFonts w:ascii="Tahoma" w:eastAsia="Times New Roman" w:hAnsi="Tahoma" w:cs="Tahoma"/>
          <w:kern w:val="0"/>
          <w14:ligatures w14:val="none"/>
        </w:rPr>
        <w:t>, this is a unique opportunity to expand your impact and collaborate with a global network of like-minded peers.</w:t>
      </w:r>
    </w:p>
    <w:p w14:paraId="229E7D5C" w14:textId="77777777" w:rsidR="00684A7D" w:rsidRPr="00684A7D" w:rsidRDefault="00684A7D" w:rsidP="00684A7D">
      <w:pPr>
        <w:spacing w:after="0" w:line="240" w:lineRule="auto"/>
        <w:rPr>
          <w:rFonts w:ascii="Tahoma" w:eastAsia="Times New Roman" w:hAnsi="Tahoma" w:cs="Tahoma"/>
          <w:b/>
          <w:bCs/>
          <w:kern w:val="0"/>
          <w14:ligatures w14:val="none"/>
        </w:rPr>
      </w:pPr>
    </w:p>
    <w:p w14:paraId="79BF2BCB" w14:textId="7A92B70D" w:rsidR="00684A7D" w:rsidRDefault="00684A7D" w:rsidP="00684A7D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 w:rsidRPr="00684A7D">
        <w:rPr>
          <w:rFonts w:ascii="Tahoma" w:eastAsia="Times New Roman" w:hAnsi="Tahoma" w:cs="Tahoma"/>
          <w:b/>
          <w:bCs/>
          <w:kern w:val="0"/>
          <w14:ligatures w14:val="none"/>
        </w:rPr>
        <w:t>New members will not be required to pay a membership fee for at least one year.</w:t>
      </w:r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r w:rsidRPr="00684A7D">
        <w:rPr>
          <w:rFonts w:ascii="Tahoma" w:eastAsia="Times New Roman" w:hAnsi="Tahoma" w:cs="Tahoma"/>
          <w:kern w:val="0"/>
          <w14:ligatures w14:val="none"/>
        </w:rPr>
        <w:t xml:space="preserve">Instead, they pledge to promote and support benchmarking in their respective countries, industries, and </w:t>
      </w:r>
      <w:proofErr w:type="spellStart"/>
      <w:r w:rsidRPr="00684A7D">
        <w:rPr>
          <w:rFonts w:ascii="Tahoma" w:eastAsia="Times New Roman" w:hAnsi="Tahoma" w:cs="Tahoma"/>
          <w:kern w:val="0"/>
          <w14:ligatures w14:val="none"/>
        </w:rPr>
        <w:t>organisations</w:t>
      </w:r>
      <w:proofErr w:type="spellEnd"/>
      <w:r w:rsidRPr="00684A7D">
        <w:rPr>
          <w:rFonts w:ascii="Tahoma" w:eastAsia="Times New Roman" w:hAnsi="Tahoma" w:cs="Tahoma"/>
          <w:kern w:val="0"/>
          <w14:ligatures w14:val="none"/>
        </w:rPr>
        <w:t xml:space="preserve"> by advocating for excellence and sharing best practices.</w:t>
      </w:r>
    </w:p>
    <w:p w14:paraId="1B4D3F9F" w14:textId="77777777" w:rsidR="006839E5" w:rsidRDefault="006839E5" w:rsidP="00684A7D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</w:p>
    <w:p w14:paraId="5DADBF63" w14:textId="6A52896A" w:rsidR="006839E5" w:rsidRPr="00684A7D" w:rsidRDefault="006839E5" w:rsidP="00684A7D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 w:rsidRPr="00CE7185">
        <w:rPr>
          <w:rFonts w:ascii="Tahoma" w:eastAsia="Times New Roman" w:hAnsi="Tahoma" w:cs="Tahoma"/>
          <w:noProof/>
          <w:kern w:val="0"/>
          <w14:ligatures w14:val="none"/>
        </w:rPr>
        <w:drawing>
          <wp:inline distT="0" distB="0" distL="0" distR="0" wp14:anchorId="7B6EA71B" wp14:editId="09284665">
            <wp:extent cx="5943600" cy="1694634"/>
            <wp:effectExtent l="0" t="0" r="0" b="1270"/>
            <wp:docPr id="1721818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94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856F8B" w14:textId="77777777" w:rsidR="009305F9" w:rsidRPr="009305F9" w:rsidRDefault="00000000" w:rsidP="009305F9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>
        <w:rPr>
          <w:rFonts w:ascii="Tahoma" w:eastAsia="Times New Roman" w:hAnsi="Tahoma" w:cs="Tahoma"/>
          <w:kern w:val="0"/>
          <w14:ligatures w14:val="none"/>
        </w:rPr>
        <w:pict w14:anchorId="675D1198">
          <v:rect id="_x0000_i1027" style="width:0;height:1.5pt" o:hralign="center" o:hrstd="t" o:hr="t" fillcolor="#a0a0a0" stroked="f"/>
        </w:pict>
      </w:r>
    </w:p>
    <w:p w14:paraId="4875B803" w14:textId="77777777" w:rsidR="009305F9" w:rsidRPr="009305F9" w:rsidRDefault="009305F9" w:rsidP="009305F9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36"/>
          <w14:ligatures w14:val="none"/>
        </w:rPr>
        <w:t>Join the GBN</w:t>
      </w:r>
    </w:p>
    <w:p w14:paraId="36A9E4F9" w14:textId="77777777" w:rsidR="00684A7D" w:rsidRDefault="009305F9" w:rsidP="00033402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kern w:val="0"/>
          <w14:ligatures w14:val="none"/>
        </w:rPr>
        <w:t xml:space="preserve">We invite interested </w:t>
      </w:r>
      <w:proofErr w:type="spellStart"/>
      <w:r w:rsidRPr="009305F9">
        <w:rPr>
          <w:rFonts w:ascii="Tahoma" w:eastAsia="Times New Roman" w:hAnsi="Tahoma" w:cs="Tahoma"/>
          <w:kern w:val="0"/>
          <w14:ligatures w14:val="none"/>
        </w:rPr>
        <w:t>organisations</w:t>
      </w:r>
      <w:proofErr w:type="spellEnd"/>
      <w:r w:rsidRPr="009305F9">
        <w:rPr>
          <w:rFonts w:ascii="Tahoma" w:eastAsia="Times New Roman" w:hAnsi="Tahoma" w:cs="Tahoma"/>
          <w:kern w:val="0"/>
          <w14:ligatures w14:val="none"/>
        </w:rPr>
        <w:t xml:space="preserve"> and individuals to formally join the GBN by </w:t>
      </w: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20 June 2025</w:t>
      </w:r>
      <w:r w:rsidRPr="009305F9">
        <w:rPr>
          <w:rFonts w:ascii="Tahoma" w:eastAsia="Times New Roman" w:hAnsi="Tahoma" w:cs="Tahoma"/>
          <w:kern w:val="0"/>
          <w14:ligatures w14:val="none"/>
        </w:rPr>
        <w:t>.</w:t>
      </w:r>
      <w:r w:rsidRPr="009305F9">
        <w:rPr>
          <w:rFonts w:ascii="Tahoma" w:eastAsia="Times New Roman" w:hAnsi="Tahoma" w:cs="Tahoma"/>
          <w:kern w:val="0"/>
          <w14:ligatures w14:val="none"/>
        </w:rPr>
        <w:br/>
      </w:r>
    </w:p>
    <w:p w14:paraId="28067B5E" w14:textId="5D26D167" w:rsidR="00684A7D" w:rsidRDefault="009305F9" w:rsidP="00033402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kern w:val="0"/>
          <w14:ligatures w14:val="none"/>
        </w:rPr>
        <w:lastRenderedPageBreak/>
        <w:t>Access the membership form</w:t>
      </w:r>
      <w:r w:rsidR="00A418E5">
        <w:rPr>
          <w:rFonts w:ascii="Tahoma" w:eastAsia="Times New Roman" w:hAnsi="Tahoma" w:cs="Tahoma"/>
          <w:kern w:val="0"/>
          <w14:ligatures w14:val="none"/>
        </w:rPr>
        <w:t>s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 here:</w:t>
      </w:r>
      <w:r w:rsidR="00684A7D" w:rsidRPr="00684A7D">
        <w:rPr>
          <w:rFonts w:ascii="Tahoma" w:eastAsia="Times New Roman" w:hAnsi="Tahoma" w:cs="Tahoma"/>
          <w:kern w:val="0"/>
          <w14:ligatures w14:val="none"/>
        </w:rPr>
        <w:t xml:space="preserve"> [</w:t>
      </w:r>
      <w:hyperlink r:id="rId9" w:history="1">
        <w:r w:rsidR="00684A7D" w:rsidRPr="00684A7D">
          <w:rPr>
            <w:rStyle w:val="Hyperlink"/>
            <w:rFonts w:ascii="Tahoma" w:eastAsia="Times New Roman" w:hAnsi="Tahoma" w:cs="Tahoma"/>
            <w:kern w:val="0"/>
            <w14:ligatures w14:val="none"/>
          </w:rPr>
          <w:t xml:space="preserve">Become a </w:t>
        </w:r>
        <w:proofErr w:type="gramStart"/>
        <w:r w:rsidR="00684A7D" w:rsidRPr="00684A7D">
          <w:rPr>
            <w:rStyle w:val="Hyperlink"/>
            <w:rFonts w:ascii="Tahoma" w:eastAsia="Times New Roman" w:hAnsi="Tahoma" w:cs="Tahoma"/>
            <w:kern w:val="0"/>
            <w14:ligatures w14:val="none"/>
          </w:rPr>
          <w:t>Member</w:t>
        </w:r>
        <w:proofErr w:type="gramEnd"/>
      </w:hyperlink>
      <w:r w:rsidR="00684A7D" w:rsidRPr="00684A7D">
        <w:rPr>
          <w:rFonts w:ascii="Tahoma" w:eastAsia="Times New Roman" w:hAnsi="Tahoma" w:cs="Tahoma"/>
          <w:kern w:val="0"/>
          <w14:ligatures w14:val="none"/>
        </w:rPr>
        <w:t>].</w:t>
      </w:r>
      <w:r w:rsidRPr="009305F9">
        <w:rPr>
          <w:rFonts w:ascii="Tahoma" w:eastAsia="Times New Roman" w:hAnsi="Tahoma" w:cs="Tahoma"/>
          <w:kern w:val="0"/>
          <w14:ligatures w14:val="none"/>
        </w:rPr>
        <w:br/>
      </w:r>
    </w:p>
    <w:p w14:paraId="672133B0" w14:textId="41384D9E" w:rsidR="009305F9" w:rsidRPr="009305F9" w:rsidRDefault="009305F9" w:rsidP="00033402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kern w:val="0"/>
          <w14:ligatures w14:val="none"/>
        </w:rPr>
        <w:t>New members will be asked to agree to a set of membership commitments to actively support GBN’s vision.</w:t>
      </w:r>
    </w:p>
    <w:p w14:paraId="7FC8D6A7" w14:textId="77777777" w:rsidR="009305F9" w:rsidRPr="009305F9" w:rsidRDefault="009305F9" w:rsidP="009305F9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kern w:val="0"/>
          <w14:ligatures w14:val="none"/>
        </w:rPr>
        <w:t xml:space="preserve">Our </w:t>
      </w: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first meeting with all new members will take place in July 2025</w:t>
      </w:r>
      <w:r w:rsidRPr="009305F9">
        <w:rPr>
          <w:rFonts w:ascii="Tahoma" w:eastAsia="Times New Roman" w:hAnsi="Tahoma" w:cs="Tahoma"/>
          <w:kern w:val="0"/>
          <w14:ligatures w14:val="none"/>
        </w:rPr>
        <w:t xml:space="preserve">, where we will begin redefining the future of benchmarking — taking your </w:t>
      </w:r>
      <w:proofErr w:type="spellStart"/>
      <w:r w:rsidRPr="009305F9">
        <w:rPr>
          <w:rFonts w:ascii="Tahoma" w:eastAsia="Times New Roman" w:hAnsi="Tahoma" w:cs="Tahoma"/>
          <w:kern w:val="0"/>
          <w14:ligatures w14:val="none"/>
        </w:rPr>
        <w:t>organisation</w:t>
      </w:r>
      <w:proofErr w:type="spellEnd"/>
      <w:r w:rsidRPr="009305F9">
        <w:rPr>
          <w:rFonts w:ascii="Tahoma" w:eastAsia="Times New Roman" w:hAnsi="Tahoma" w:cs="Tahoma"/>
          <w:kern w:val="0"/>
          <w14:ligatures w14:val="none"/>
        </w:rPr>
        <w:t xml:space="preserve"> and your country to new heights of excellence.</w:t>
      </w:r>
    </w:p>
    <w:p w14:paraId="56DFBE33" w14:textId="77777777" w:rsidR="009305F9" w:rsidRPr="009305F9" w:rsidRDefault="00000000" w:rsidP="009305F9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>
        <w:rPr>
          <w:rFonts w:ascii="Tahoma" w:eastAsia="Times New Roman" w:hAnsi="Tahoma" w:cs="Tahoma"/>
          <w:kern w:val="0"/>
          <w14:ligatures w14:val="none"/>
        </w:rPr>
        <w:pict w14:anchorId="4F7CF07D">
          <v:rect id="_x0000_i1028" style="width:0;height:1.5pt" o:hralign="center" o:hrstd="t" o:hr="t" fillcolor="#a0a0a0" stroked="f"/>
        </w:pict>
      </w:r>
    </w:p>
    <w:p w14:paraId="60909C57" w14:textId="77777777" w:rsidR="009305F9" w:rsidRPr="009305F9" w:rsidRDefault="009305F9" w:rsidP="009305F9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05F9">
        <w:rPr>
          <w:rFonts w:ascii="Tahoma" w:eastAsia="Times New Roman" w:hAnsi="Tahoma" w:cs="Tahoma"/>
          <w:b/>
          <w:bCs/>
          <w:kern w:val="0"/>
          <w14:ligatures w14:val="none"/>
        </w:rPr>
        <w:t>Let’s connect, collaborate, and drive excellence together.</w:t>
      </w:r>
      <w:r w:rsidRPr="009305F9">
        <w:rPr>
          <w:rFonts w:ascii="Tahoma" w:eastAsia="Times New Roman" w:hAnsi="Tahoma" w:cs="Tahoma"/>
          <w:kern w:val="0"/>
          <w14:ligatures w14:val="none"/>
        </w:rPr>
        <w:br/>
        <w:t>On behalf of the GBN Board, I look forward to seeing you at one of our webinars and welcoming you to the network!</w:t>
      </w:r>
    </w:p>
    <w:p w14:paraId="12DB3ADC" w14:textId="77777777" w:rsidR="0022734C" w:rsidRPr="00CE7185" w:rsidRDefault="0022734C" w:rsidP="0022734C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CE7185">
        <w:rPr>
          <w:rFonts w:ascii="Tahoma" w:eastAsia="Times New Roman" w:hAnsi="Tahoma" w:cs="Tahoma"/>
          <w:b/>
          <w:bCs/>
          <w:kern w:val="0"/>
          <w14:ligatures w14:val="none"/>
        </w:rPr>
        <w:t>Dr. Robin Mann</w:t>
      </w:r>
      <w:r w:rsidRPr="00CE7185">
        <w:rPr>
          <w:rFonts w:ascii="Tahoma" w:eastAsia="Times New Roman" w:hAnsi="Tahoma" w:cs="Tahoma"/>
          <w:kern w:val="0"/>
          <w14:ligatures w14:val="none"/>
        </w:rPr>
        <w:br/>
        <w:t>GBN Chairman</w:t>
      </w:r>
      <w:r w:rsidRPr="00CE7185">
        <w:rPr>
          <w:rFonts w:ascii="Tahoma" w:eastAsia="Times New Roman" w:hAnsi="Tahoma" w:cs="Tahoma"/>
          <w:kern w:val="0"/>
          <w14:ligatures w14:val="none"/>
        </w:rPr>
        <w:br/>
        <w:t>Director, Centre for Organisational Excellence Research</w:t>
      </w:r>
      <w:r w:rsidRPr="00CE7185">
        <w:rPr>
          <w:rFonts w:ascii="Tahoma" w:eastAsia="Times New Roman" w:hAnsi="Tahoma" w:cs="Tahoma"/>
          <w:kern w:val="0"/>
          <w14:ligatures w14:val="none"/>
        </w:rPr>
        <w:br/>
        <w:t>New Zealand</w:t>
      </w:r>
    </w:p>
    <w:p w14:paraId="340C7C8F" w14:textId="4AA2725C" w:rsidR="00315CF8" w:rsidRPr="00CE7185" w:rsidRDefault="00315CF8" w:rsidP="00315CF8">
      <w:pPr>
        <w:pStyle w:val="StandardWeb"/>
        <w:rPr>
          <w:rFonts w:ascii="Tahoma" w:hAnsi="Tahoma" w:cs="Tahoma"/>
          <w:color w:val="000000"/>
          <w:sz w:val="22"/>
          <w:szCs w:val="22"/>
          <w:lang w:val="en-GB"/>
        </w:rPr>
      </w:pPr>
      <w:r w:rsidRPr="00CE7185">
        <w:rPr>
          <w:rFonts w:ascii="Tahoma" w:hAnsi="Tahoma" w:cs="Tahoma"/>
          <w:noProof/>
          <w:color w:val="000000"/>
          <w:sz w:val="21"/>
          <w:szCs w:val="21"/>
          <w:lang w:val="de-DE"/>
        </w:rPr>
        <w:drawing>
          <wp:inline distT="0" distB="0" distL="0" distR="0" wp14:anchorId="49E452E3" wp14:editId="292614DA">
            <wp:extent cx="754380" cy="487680"/>
            <wp:effectExtent l="0" t="0" r="7620" b="7620"/>
            <wp:docPr id="248135646" name="Picture 1" descr="A logo of a plan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135646" name="Picture 1" descr="A logo of a plane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F93B1" w14:textId="4F7446D3" w:rsidR="00B35ED5" w:rsidRPr="00CE7185" w:rsidRDefault="00000000" w:rsidP="00B17F36">
      <w:pPr>
        <w:spacing w:before="100" w:beforeAutospacing="1" w:after="100" w:afterAutospacing="1"/>
        <w:rPr>
          <w:rFonts w:ascii="Tahoma" w:eastAsia="Times New Roman" w:hAnsi="Tahoma" w:cs="Tahoma"/>
          <w:kern w:val="0"/>
          <w14:ligatures w14:val="none"/>
        </w:rPr>
      </w:pPr>
      <w:hyperlink r:id="rId11" w:history="1">
        <w:r w:rsidR="00315CF8" w:rsidRPr="00CE7185">
          <w:rPr>
            <w:rStyle w:val="Hyperlink"/>
            <w:rFonts w:ascii="Tahoma" w:hAnsi="Tahoma" w:cs="Tahoma"/>
            <w:lang w:val="en-GB" w:eastAsia="de-DE"/>
          </w:rPr>
          <w:t>www.globalbenchmarking.org</w:t>
        </w:r>
      </w:hyperlink>
      <w:r w:rsidR="00315CF8" w:rsidRPr="00CE7185">
        <w:rPr>
          <w:rFonts w:ascii="Tahoma" w:hAnsi="Tahoma" w:cs="Tahoma"/>
          <w:color w:val="0563C1"/>
          <w:u w:val="single"/>
          <w:lang w:val="en-GB"/>
        </w:rPr>
        <w:br/>
      </w:r>
      <w:hyperlink r:id="rId12" w:history="1">
        <w:r w:rsidR="00315CF8" w:rsidRPr="00CE7185">
          <w:rPr>
            <w:rStyle w:val="Hyperlink"/>
            <w:rFonts w:ascii="Tahoma" w:hAnsi="Tahoma" w:cs="Tahoma"/>
            <w:lang w:val="en-GB" w:eastAsia="de-DE"/>
          </w:rPr>
          <w:t>GBN on LinkedIn</w:t>
        </w:r>
      </w:hyperlink>
      <w:r w:rsidR="00315CF8" w:rsidRPr="00CE7185">
        <w:rPr>
          <w:rFonts w:ascii="Tahoma" w:hAnsi="Tahoma" w:cs="Tahoma"/>
          <w:color w:val="0563C1"/>
          <w:u w:val="single"/>
          <w:lang w:val="en-GB"/>
        </w:rPr>
        <w:br/>
      </w:r>
      <w:hyperlink r:id="rId13" w:history="1">
        <w:r w:rsidR="00315CF8" w:rsidRPr="00CE7185">
          <w:rPr>
            <w:rStyle w:val="Hyperlink"/>
            <w:rFonts w:ascii="Tahoma" w:hAnsi="Tahoma" w:cs="Tahoma"/>
            <w:lang w:val="en-GB" w:eastAsia="de-DE"/>
          </w:rPr>
          <w:t>Find me on LinkedIn</w:t>
        </w:r>
      </w:hyperlink>
      <w:r w:rsidR="00B17F36" w:rsidRPr="00CE7185">
        <w:rPr>
          <w:rFonts w:ascii="Tahoma" w:eastAsia="Times New Roman" w:hAnsi="Tahoma" w:cs="Tahoma"/>
          <w:kern w:val="0"/>
          <w14:ligatures w14:val="none"/>
        </w:rPr>
        <w:t xml:space="preserve"> </w:t>
      </w:r>
    </w:p>
    <w:p w14:paraId="4774D61D" w14:textId="77777777" w:rsidR="005917F2" w:rsidRPr="00CE7185" w:rsidRDefault="005917F2" w:rsidP="007F3B53">
      <w:pPr>
        <w:rPr>
          <w:rFonts w:ascii="Tahoma" w:hAnsi="Tahoma" w:cs="Tahoma"/>
          <w:b/>
          <w:bCs/>
        </w:rPr>
      </w:pPr>
    </w:p>
    <w:sectPr w:rsidR="005917F2" w:rsidRPr="00CE7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5F7"/>
    <w:multiLevelType w:val="multilevel"/>
    <w:tmpl w:val="D460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A7437"/>
    <w:multiLevelType w:val="multilevel"/>
    <w:tmpl w:val="4D40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3F2001"/>
    <w:multiLevelType w:val="multilevel"/>
    <w:tmpl w:val="D6FC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6D54EE"/>
    <w:multiLevelType w:val="multilevel"/>
    <w:tmpl w:val="F1DE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79772F"/>
    <w:multiLevelType w:val="multilevel"/>
    <w:tmpl w:val="0A6A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8B5892"/>
    <w:multiLevelType w:val="multilevel"/>
    <w:tmpl w:val="69BC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9B2248"/>
    <w:multiLevelType w:val="multilevel"/>
    <w:tmpl w:val="C566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C20A0A"/>
    <w:multiLevelType w:val="multilevel"/>
    <w:tmpl w:val="C0DA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8647827">
    <w:abstractNumId w:val="6"/>
  </w:num>
  <w:num w:numId="2" w16cid:durableId="521749714">
    <w:abstractNumId w:val="4"/>
  </w:num>
  <w:num w:numId="3" w16cid:durableId="968896018">
    <w:abstractNumId w:val="2"/>
  </w:num>
  <w:num w:numId="4" w16cid:durableId="1740058936">
    <w:abstractNumId w:val="7"/>
  </w:num>
  <w:num w:numId="5" w16cid:durableId="1823619225">
    <w:abstractNumId w:val="1"/>
  </w:num>
  <w:num w:numId="6" w16cid:durableId="284046420">
    <w:abstractNumId w:val="5"/>
  </w:num>
  <w:num w:numId="7" w16cid:durableId="481780091">
    <w:abstractNumId w:val="0"/>
  </w:num>
  <w:num w:numId="8" w16cid:durableId="913011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F2"/>
    <w:rsid w:val="00026004"/>
    <w:rsid w:val="00033402"/>
    <w:rsid w:val="000664AD"/>
    <w:rsid w:val="00123229"/>
    <w:rsid w:val="001C7100"/>
    <w:rsid w:val="001E2EA5"/>
    <w:rsid w:val="0022734C"/>
    <w:rsid w:val="00244F18"/>
    <w:rsid w:val="002526C4"/>
    <w:rsid w:val="00281FDB"/>
    <w:rsid w:val="002938C8"/>
    <w:rsid w:val="002945C0"/>
    <w:rsid w:val="002A21E2"/>
    <w:rsid w:val="002C187D"/>
    <w:rsid w:val="002E1010"/>
    <w:rsid w:val="00315CF8"/>
    <w:rsid w:val="00383D5F"/>
    <w:rsid w:val="004A70E7"/>
    <w:rsid w:val="00520453"/>
    <w:rsid w:val="00534DDB"/>
    <w:rsid w:val="005917F2"/>
    <w:rsid w:val="005B3E53"/>
    <w:rsid w:val="005C3BF9"/>
    <w:rsid w:val="00607E4C"/>
    <w:rsid w:val="00626E9F"/>
    <w:rsid w:val="00667B88"/>
    <w:rsid w:val="006839E5"/>
    <w:rsid w:val="00684A7D"/>
    <w:rsid w:val="006C5771"/>
    <w:rsid w:val="00766943"/>
    <w:rsid w:val="00775250"/>
    <w:rsid w:val="007D021D"/>
    <w:rsid w:val="007D2549"/>
    <w:rsid w:val="007F3B53"/>
    <w:rsid w:val="007F4C7F"/>
    <w:rsid w:val="00807D16"/>
    <w:rsid w:val="008251A0"/>
    <w:rsid w:val="008317DE"/>
    <w:rsid w:val="00895545"/>
    <w:rsid w:val="008B1557"/>
    <w:rsid w:val="008F0202"/>
    <w:rsid w:val="00905508"/>
    <w:rsid w:val="009170F4"/>
    <w:rsid w:val="009305F9"/>
    <w:rsid w:val="009378C0"/>
    <w:rsid w:val="00944A66"/>
    <w:rsid w:val="009E510C"/>
    <w:rsid w:val="009F213B"/>
    <w:rsid w:val="00A24C3C"/>
    <w:rsid w:val="00A25EDA"/>
    <w:rsid w:val="00A418E5"/>
    <w:rsid w:val="00A65E51"/>
    <w:rsid w:val="00A90339"/>
    <w:rsid w:val="00AC24C6"/>
    <w:rsid w:val="00AD05BF"/>
    <w:rsid w:val="00AE20B2"/>
    <w:rsid w:val="00AE563F"/>
    <w:rsid w:val="00B17F36"/>
    <w:rsid w:val="00B35ED5"/>
    <w:rsid w:val="00B664C2"/>
    <w:rsid w:val="00B761B4"/>
    <w:rsid w:val="00BD27CB"/>
    <w:rsid w:val="00BF0646"/>
    <w:rsid w:val="00C973E5"/>
    <w:rsid w:val="00CE7185"/>
    <w:rsid w:val="00D2567F"/>
    <w:rsid w:val="00D268BF"/>
    <w:rsid w:val="00D37BD3"/>
    <w:rsid w:val="00DD0E38"/>
    <w:rsid w:val="00E06695"/>
    <w:rsid w:val="00E27AE8"/>
    <w:rsid w:val="00E9382B"/>
    <w:rsid w:val="00EB634D"/>
    <w:rsid w:val="00ED6BB2"/>
    <w:rsid w:val="00EF5715"/>
    <w:rsid w:val="00EF711C"/>
    <w:rsid w:val="00F445B5"/>
    <w:rsid w:val="00F515B0"/>
    <w:rsid w:val="00F8663E"/>
    <w:rsid w:val="00F93649"/>
    <w:rsid w:val="00FA1485"/>
    <w:rsid w:val="00FB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96D7"/>
  <w15:chartTrackingRefBased/>
  <w15:docId w15:val="{7B19E908-D42D-4FA3-B798-92466DD5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91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91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91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91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91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91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91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91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91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1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91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91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917F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917F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917F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917F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917F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917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91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1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91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91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91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917F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917F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917F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91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917F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917F2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7F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ett">
    <w:name w:val="Strong"/>
    <w:basedOn w:val="Absatz-Standardschriftart"/>
    <w:uiPriority w:val="22"/>
    <w:qFormat/>
    <w:rsid w:val="007F3B53"/>
    <w:rPr>
      <w:b/>
      <w:bCs/>
    </w:rPr>
  </w:style>
  <w:style w:type="character" w:styleId="Hervorhebung">
    <w:name w:val="Emphasis"/>
    <w:basedOn w:val="Absatz-Standardschriftart"/>
    <w:uiPriority w:val="20"/>
    <w:qFormat/>
    <w:rsid w:val="00520453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315CF8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38C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44A6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linkedin.com/in/drrobinmann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ventbrite.de/e/global-benchmarking-network-relaunch-webinars-9-april-30-april-2025-tickets-1257110183399?aff=oddtdtcreator" TargetMode="External"/><Relationship Id="rId12" Type="http://schemas.openxmlformats.org/officeDocument/2006/relationships/hyperlink" Target="https://www.linkedin.com/company/5012282/admin/dashboar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lobalbenchmarking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globalbenchmarking.org/index.php/membership-joi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2ADD4-172A-4E98-99F2-71A54749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Mann</dc:creator>
  <cp:keywords/>
  <dc:description/>
  <cp:lastModifiedBy>Kidschun, Florian</cp:lastModifiedBy>
  <cp:revision>57</cp:revision>
  <cp:lastPrinted>2025-04-01T11:46:00Z</cp:lastPrinted>
  <dcterms:created xsi:type="dcterms:W3CDTF">2025-02-07T02:07:00Z</dcterms:created>
  <dcterms:modified xsi:type="dcterms:W3CDTF">2025-07-09T14:14:00Z</dcterms:modified>
</cp:coreProperties>
</file>